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8" w:rsidRPr="00677328" w:rsidRDefault="00677328" w:rsidP="0067732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77328">
        <w:rPr>
          <w:rFonts w:eastAsia="Times New Roman" w:cstheme="minorHAnsi"/>
          <w:b/>
          <w:sz w:val="24"/>
          <w:szCs w:val="24"/>
          <w:lang w:eastAsia="ru-RU"/>
        </w:rPr>
        <w:t>Организация исследовательской деятельности в условиях реализации ФГОС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ФГОС ориентируют: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- на достижение нового качества, адекватного современным (и даже прогнозируемым) запросам личности, общества и государства;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.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-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деятельностный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характер, ставящий главной целью развитие личности школьника. На уроках сейчас основное внимание должно  уделяться развитию различных  видов деятельности ребенка.  Важно не просто передать знания школьнику, а научить его овладевать новым знанием, новыми видами деятельности. На ступени основного общего образования у обучающихся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Как можно организовать учебный процесс, чтобы он обеспечивал развитие у учащихся мыслительных и исследовательских умений, необходимых для самостоятельного учения? Одним из таких эффективных способов является применение исследовательской технологии и ее элементов  в обучении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Она предполагает не только индивидуальный, но и групповой, совместный поиск неизвестного учащимися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Что же такое исследовательская деятельность? – Это такая деятельность учащегося под руководством научного руководителя, которая связана с решением творческой, исследовательской задачи по выбранной теме с заранее неизвестным для ученика решением.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В образовании целью исследовательской деятельности является приобретение учащимся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активизация личностной позиции учащегося через самостоятельно получаемые знания, которые являются новыми и личностно значимыми для конкретного учащегося.    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Джером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Брунер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>, американский психолог и педагог,  исследователь познавательной деятельности, работавший в США и Англии в 1950-60 гг. подводя итоги дидактических исследований, выделил основные черты исследовательского обучения:</w:t>
      </w:r>
    </w:p>
    <w:p w:rsidR="00677328" w:rsidRPr="00677328" w:rsidRDefault="00677328" w:rsidP="00677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Учащийся самостоятельно постигает ведущие понятия и идеи, а не получает их в готовом виде от учителя.</w:t>
      </w:r>
    </w:p>
    <w:p w:rsidR="00677328" w:rsidRPr="00677328" w:rsidRDefault="00677328" w:rsidP="00677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Учитель должен создавать такие ситуации, которые предоставляют учащимся возможность знакомиться с представлениями, понятиями и в то же время требуют от них самостоятельно устанавливать, обнаруживать эти понятия на предлагаемых примерах.</w:t>
      </w:r>
    </w:p>
    <w:p w:rsidR="00677328" w:rsidRPr="00677328" w:rsidRDefault="00677328" w:rsidP="00677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Знакомство с историческими фактами должно включать альтернативные точки зрения, недостатки имеющихся объяснений, сомнения в достоверности выводов.</w:t>
      </w:r>
    </w:p>
    <w:p w:rsidR="00677328" w:rsidRPr="00677328" w:rsidRDefault="00677328" w:rsidP="006773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lastRenderedPageBreak/>
        <w:t>Каждый учащийся самостоятельно изучает, описывает и интерпретирует те сведения и наблюдения, которые он наравне со всеми получает в ходе учебного исследования.  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В основу исследовательской деятельности учащихся могут быть положены технологии, ориентированные на формирование общекультурных компетенций обучающихся:</w:t>
      </w:r>
    </w:p>
    <w:p w:rsidR="00677328" w:rsidRPr="00677328" w:rsidRDefault="00677328" w:rsidP="006773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технология развивающего обучения;</w:t>
      </w:r>
    </w:p>
    <w:p w:rsidR="00677328" w:rsidRPr="00677328" w:rsidRDefault="00677328" w:rsidP="006773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технология индивидуализации обучения;</w:t>
      </w:r>
    </w:p>
    <w:p w:rsidR="00677328" w:rsidRPr="00677328" w:rsidRDefault="00677328" w:rsidP="006773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личностно-ориентированная технология;</w:t>
      </w:r>
    </w:p>
    <w:p w:rsidR="00677328" w:rsidRPr="00677328" w:rsidRDefault="00677328" w:rsidP="006773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компетентностного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деятельностного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подхода.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Назовем некоторые формы исследовательской деятельности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1. Проблемное ведение уроков базисного компонента учебного плана общеобразовательной школы по традиционным предметам. При этом реализуется проблемный подход к ведению урока – представление учителем различных точек зрения на заданную тему, организация дискуссии, в процессе которой происходит анализ учащимися представленных учителем первоисточников и высказываются различные мнения, которые затем формулируются в виде выводов. Можно организовать доклады учащихся по поставленным в качестве домашних заданиям (с написанием проблемно-реферативных работ), отражающим различные точки зрения на проблему с режиссурой научной дискуссии с формулировкой выводов.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2. Специальные учебные предметы в сетке базисного компонента учебного плана. Например, курс «Методы научных исследований», в рамках которого дается методология исследовательской деятельности с иллюстрацией на конкретных задачах в рамках образовательных областей и отработке постановке и реализации исследовательских задач в рамках домашних заданий и последующей их презентации на уроках.</w:t>
      </w:r>
      <w:bookmarkStart w:id="0" w:name="h.gjdgxs"/>
      <w:bookmarkEnd w:id="0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3. Курсы в рамках школьного компонента – элективные курсы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предпрофильного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и профильного обучения в области различных естественных и гуманитарных наук, которые строятся на основе выполнения исследовательских проектов.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4. Программы дополнительного образования с применением широкого спектра различных форм групповой и индивидуальной работы по дополнительным образовательным программам. Фиксация результата как законченной исследовательской работы.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5. Осуществление деятельности тематических клубов и молодежных объединений (например, научные общества учащихся по различным предметным секциям).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6. Применение исследовательского подхода при проведении экскурсий традиционного характера. Постановка индивидуальных исследовательских задач с фиксацией результата в виде отчетных творческих работ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7. Реализация общешкольных проектов (например, интегрированной образовательной программы общего и дополнительного образования, тематические интегрированные проекты по определенной проблеме) на основе исследовательской деятельности на уровне учреждения с тесной увязкой различных форм образовательной деятельности и реализацией годового цикла исследовательской деятельности.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8. Реализация походов и экспедиций как самостоятельных форм организации исследовательской деятельности и как элементов годового цикла проведения учебных исследований.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lastRenderedPageBreak/>
        <w:t>9. Проведение научно-практических конференций и конкурсов – форм презентации исследовательской деятельности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Исследовательскую деятельность можно организовать на трех уровнях: школьном, учебно-исследователь</w:t>
      </w:r>
      <w:r>
        <w:rPr>
          <w:rFonts w:eastAsia="Times New Roman" w:cstheme="minorHAnsi"/>
          <w:sz w:val="24"/>
          <w:szCs w:val="24"/>
          <w:lang w:eastAsia="ru-RU"/>
        </w:rPr>
        <w:t xml:space="preserve">ском и научно-исследовательском.                                .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Школьный уровень  позволяет привлечь достаточное количество учащихся, но тематика при этом довольно простая, а работа представляет собой просто поиск информации по первоисточникам. Этот уровень, как правило, реализуется на уроках.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Учащиеся 5-6 классов  работают с  документами, таблицами и схемами, картами, дополнительной литературой, картинами. При этом обязательно использовать алгоритм - предписание пошаговой последовательности действий, точное выполнение которой позволяет решать учебные задачи определенного типа работы. Важно  проговаривать его с учащимися. В дальнейшем алгоритмы позволяют учащимся организовать работу и добиваться  необходимого результата самостоятельно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Развитию навыков исследователя, внимание к деталям, хорошо способствует работа по поиску ошибок в тексте. Эта форма работы очень любима у школьников 5 класса.</w:t>
      </w:r>
      <w:r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Pr="00677328">
        <w:rPr>
          <w:rFonts w:eastAsia="Times New Roman" w:cstheme="minorHAnsi"/>
          <w:sz w:val="24"/>
          <w:szCs w:val="24"/>
          <w:lang w:eastAsia="ru-RU"/>
        </w:rPr>
        <w:t>Возможные темы заданий исследовательского характера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5 клас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с-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«Один день…(земледельца, вельможи,  ремесленника, фараона и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т.п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), «Путешествие в… (Древний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Египет,Древнюю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Грецию, Древний Рим и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т.п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>), «Как я участвовал в …(Олимпийских играх, Марафонском сражении)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677328">
        <w:rPr>
          <w:rFonts w:eastAsia="Times New Roman" w:cstheme="minorHAnsi"/>
          <w:sz w:val="24"/>
          <w:szCs w:val="24"/>
          <w:lang w:eastAsia="ru-RU"/>
        </w:rPr>
        <w:t>Мини-проекты:</w:t>
      </w:r>
      <w:r w:rsidRPr="00677328">
        <w:rPr>
          <w:rFonts w:eastAsia="Times New Roman" w:cstheme="minorHAnsi"/>
          <w:sz w:val="24"/>
          <w:szCs w:val="24"/>
          <w:lang w:eastAsia="ru-RU"/>
        </w:rPr>
        <w:br/>
        <w:t>- прикладной – «Картинная галерея древних» (Наскальная живопись)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              -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ролево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>-игровой – «Я – ученик афинской школы»</w:t>
      </w:r>
      <w:r>
        <w:rPr>
          <w:rFonts w:eastAsia="Times New Roman" w:cstheme="minorHAnsi"/>
          <w:sz w:val="24"/>
          <w:szCs w:val="24"/>
          <w:lang w:eastAsia="ru-RU"/>
        </w:rPr>
        <w:t>;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.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br/>
        <w:t>- информационный – «Семь чудес света»</w:t>
      </w:r>
      <w:r>
        <w:rPr>
          <w:rFonts w:eastAsia="Times New Roman" w:cstheme="minorHAnsi"/>
          <w:sz w:val="24"/>
          <w:szCs w:val="24"/>
          <w:lang w:eastAsia="ru-RU"/>
        </w:rPr>
        <w:t xml:space="preserve">.                                         .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6 класс – «День в осажденной Рязани», «Путешествие купца», «Как я участвовал в крестовом походе», «Устарел ли рыцарский кодекс в наше время?» и т.д.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7 класс – составить свою версию «Детской энциклопедии», сопроводив ее авторскими</w:t>
      </w:r>
      <w:r w:rsidRPr="00677328">
        <w:rPr>
          <w:rFonts w:eastAsia="Times New Roman" w:cstheme="minorHAnsi"/>
          <w:sz w:val="24"/>
          <w:szCs w:val="24"/>
          <w:lang w:eastAsia="ru-RU"/>
        </w:rPr>
        <w:br/>
        <w:t xml:space="preserve">рисунками или стихами,  «Степан Разин – герой или разбойник?» и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др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В 8 классе использовать прием «Историческая разноголосица. Кто прав?»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С.М. Соловьев (русский историк): «Уваров…придумал эти начала, т.е. слова: православие – будучи безбожником, самодержавие – будучи либералом; народность – не прочтя в свою жизнь ни одной русской книги.»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М.М. Шевченко (современный историк): «Свободное признание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Уваровым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самодержавия «палладиумом России» (фундаментом, спасителем страны) и было для Уварова показателем настоящей политической зрелости образованного человека»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«Загадка от современника. Что он хотел сказать?»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С.Ю. Витте: « Александр III был человеком сравнительно небольшого образования, можно сказать – он был человеком ординарного образования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… У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императора был небольшой ум рассудка, но у него был громадный, выдающийся ум сердца».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В 9 классе   учащимся предлагается высказывание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У.Черчилля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: « От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Штетина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на Балтике до Триеста на Адриатике железная завеса опустилась на континент», 5 марта 1946г. О какой железной завесе говорил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У.Черчилль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>? Какие проблемы послевоенного устройства он обозначил и был ли прав?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 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«Мое отношение к гражданской войне», «Мой любимый исторический герой. Есть ли сейчас такие?» и т п</w:t>
      </w:r>
      <w:r w:rsidR="00F32266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Обоснованным здесь является  использование проблемных ситуаций, исследовательских задач, моделирование эксперимента, дискуссии, проблемный анализ текста, написание творческих работ, докладов, сообщений, создание презентаций по выбранной учеником тематике.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lastRenderedPageBreak/>
        <w:t>Второй уровень обязательно требует помимо умения работать с первоисточниками также, накопления данных для построения таблиц, графиков, диаграмм, умения работать с респондентами, проводить опрос по значимым вопросам.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В 8-9 классах происходит специальное обучение приемам рациональной умственной работы - систематизации, обобщению материала. Учащиеся составляют развернутый план - конспект, аннотацию, кластеры, выписывают тезисы по теме урока. Особенно интересна на уроках обществознания тема «Прав человека и гражданина» в 9 классе, когда учащиеся работают с текстами законов. Побуждают учащихся к исследованию правовые задачи, которые даются на дом</w:t>
      </w:r>
      <w:r w:rsidR="00F32266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На данных этапах во время проведения уроков можно использовать методику исследовательской деятельности в группах. Очевидны преимущества использования тех форм и методов обучения, которые побуждают каждого ученика ощутить себя аналитиком и критиком, синтезировать идеи, формулировать гипотезы, аргументировать и опровергать их</w:t>
      </w:r>
      <w:r w:rsidR="00F32266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Третий уровень предполагает не только практическую значимость выбранной темы, но и новизну ее разработки, т.е. построение своих логических умозаключений, собственных предложений, трактовку их результатов и т.п. И если на ранних этапах учащиеся осваивают отдельные элементы исследовательской деятельности, то на данном этапе учащиеся создают исследовательские работы (проекты)</w:t>
      </w:r>
      <w:r w:rsidR="00F32266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На уроках истории в старших классах необходимо использовать задания, ориентированные на творческо-поисковый уровень познавательной деятельности, на развитие у учащихся умений анализировать, сопоставлять тексты документов, высказывать и обосновывать собственные оценки и суждения по рассматриваемой проблеме.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Хотелось бы отметить важность использования современных печатных материалов, которые позволяют учащимся не только  сравнивать, анализировать  исторические события, проводить исторические параллели, но и формируют в них личностную оценку не только прошлого, но и настоящего, тем самым формируя у них активную жизненную позицию. 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Так,  например, используя  материалы  журнала «Власть» издательского дома «Коммерсантъ», можно исследовать и сравнить: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Роль и возможности женщин-юристов в судебной системе  в 1913 году и 2013.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Чрезвычайно высокий уровень аварийности на  дорогах 1952  и 2012.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Уменьшения численности милиции 1959 года для сокращения государственных расходов и заменой сокращенных стражей порядка дружинниками  с современной  реорганизацией  МВД</w:t>
      </w:r>
      <w:r w:rsidR="00F32266">
        <w:rPr>
          <w:rFonts w:eastAsia="Times New Roman" w:cstheme="minorHAnsi"/>
          <w:sz w:val="24"/>
          <w:szCs w:val="24"/>
          <w:lang w:eastAsia="ru-RU"/>
        </w:rPr>
        <w:t>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Работа с документом приближает учеников к изучаемой эпохе, изучаемому событию, создает особый эмоциональный фон восприятия. Сам учебный процесс приобретает исследовательский характер. Изменяется и функциональная деятельность учителя, который  выступает преимущественно как организатор и руководитель самостоятельной работы учащихся.</w:t>
      </w:r>
      <w:proofErr w:type="gramStart"/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.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 xml:space="preserve">Исследование ученическое, может носить как учебный характер, так и научный. Может быть 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организована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как во время урока, так и во внеурочное время. 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77328">
        <w:rPr>
          <w:rFonts w:eastAsia="Times New Roman" w:cstheme="minorHAnsi"/>
          <w:sz w:val="24"/>
          <w:szCs w:val="24"/>
          <w:lang w:eastAsia="ru-RU"/>
        </w:rPr>
        <w:t>Назовем этапы организации исследовательской деятельности, их 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644"/>
      </w:tblGrid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1" w:name="0c3c8a5050dda42bb34c00824487412b220d8341"/>
            <w:bookmarkStart w:id="2" w:name="0"/>
            <w:bookmarkEnd w:id="1"/>
            <w:bookmarkEnd w:id="2"/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формулировка темы и её осмысление;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формулировка исследования и анализ его содержания;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- постановка проблемы через противоречие;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установление мотивации к действию: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выявление объекта и предмета исследования;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формулировка гипотезы исследования; 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определение направлений работы для реализации задачи;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составление программы деятельности;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определение источников информации и способов её сбора;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определение способов представления результатов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определение методов исследования; 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Исследование (</w:t>
            </w:r>
            <w:proofErr w:type="gramStart"/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экспериментальный</w:t>
            </w:r>
            <w:proofErr w:type="gramEnd"/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Предполагает обязательное использование основных инструментов исследования: наблюдения, эксперимента, анализа литературы, статистических и опытных данных. 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Результативн</w:t>
            </w:r>
            <w:proofErr w:type="gramStart"/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о-</w:t>
            </w:r>
            <w:proofErr w:type="gramEnd"/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аналитический 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анализ собранной информации;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формулирование выводов; 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Отчётно-презентационный  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выполнение отчёта; 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презентация результатов проекта. </w:t>
            </w:r>
          </w:p>
        </w:tc>
      </w:tr>
      <w:tr w:rsidR="00677328" w:rsidRPr="00677328" w:rsidTr="006773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Самооценка работы</w:t>
            </w:r>
          </w:p>
        </w:tc>
        <w:tc>
          <w:tcPr>
            <w:tcW w:w="0" w:type="auto"/>
            <w:vAlign w:val="center"/>
            <w:hideMark/>
          </w:tcPr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- что нового он сделал?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- какие новые знания приобрел?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-  каковы могут быть дальнейшие интересы исследования?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-  где были допущены промахи?</w:t>
            </w:r>
          </w:p>
          <w:p w:rsidR="00677328" w:rsidRPr="00677328" w:rsidRDefault="00677328" w:rsidP="0067732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77328">
              <w:rPr>
                <w:rFonts w:eastAsia="Times New Roman" w:cstheme="minorHAnsi"/>
                <w:sz w:val="24"/>
                <w:szCs w:val="24"/>
                <w:lang w:eastAsia="ru-RU"/>
              </w:rPr>
              <w:t>-  почему не все получилось?</w:t>
            </w:r>
          </w:p>
        </w:tc>
      </w:tr>
    </w:tbl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 xml:space="preserve">Эти этапы отражены в работах учащихся – участников городской научно-практической конференции школьников «Старт в науку». 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 xml:space="preserve">Например,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Кулижниковой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Марии («Проблемы подростковой преступности города Дзержинска», секция – обществознание), Анастасии Шаховой («Строки, опаленные войной», секция – история),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Чернышова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Артема («Бородинское сражение – поражение или победа, секция – история) и др.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Для учителей – участников образовательного процесса – актуально разобраться в следующих вопросах:</w:t>
      </w:r>
      <w:proofErr w:type="gramEnd"/>
    </w:p>
    <w:p w:rsidR="00677328" w:rsidRPr="00677328" w:rsidRDefault="00677328" w:rsidP="00677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Как согласовать тематические планы курсов предметов, в рамках которых выполняется исследование.</w:t>
      </w:r>
    </w:p>
    <w:p w:rsidR="00677328" w:rsidRPr="00677328" w:rsidRDefault="00677328" w:rsidP="00677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Как выбрать проекты и исследования, соответствующие особенностям класса, задачам учебно-воспитательного процесса.</w:t>
      </w:r>
    </w:p>
    <w:p w:rsidR="00677328" w:rsidRPr="00677328" w:rsidRDefault="00677328" w:rsidP="00677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Как выстроить серию исследований и проектов одного обучающегося для последовательного формирования специфических умений и навыков исследовательской работы.</w:t>
      </w:r>
    </w:p>
    <w:p w:rsidR="00677328" w:rsidRPr="00677328" w:rsidRDefault="00677328" w:rsidP="00677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Как подготовить учащихся к работе над учебным исследованием.</w:t>
      </w:r>
    </w:p>
    <w:p w:rsidR="00677328" w:rsidRPr="00677328" w:rsidRDefault="00677328" w:rsidP="006773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lastRenderedPageBreak/>
        <w:t>Как разработать и осуществить исследование.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Также при организации познавательной деятельности возникает проблема нехватки времени (особенно при изучении предмета на базовом уровне). В результате  такая деятельность полностью выносится за пределы урока, а ученики, приступая к самостоятельным исследованиям, зачастую не имеют необходимых навыков для ее осуществления. В более выигрышном положении оказываются ученики и учителя профильных классов.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77328">
        <w:rPr>
          <w:rFonts w:eastAsia="Times New Roman" w:cstheme="minorHAnsi"/>
          <w:sz w:val="24"/>
          <w:szCs w:val="24"/>
          <w:lang w:eastAsia="ru-RU"/>
        </w:rPr>
        <w:t>Наиболее часто встречающиеся трудности и недостатки   в проведении исследовательской работы</w:t>
      </w:r>
    </w:p>
    <w:p w:rsidR="00677328" w:rsidRPr="00677328" w:rsidRDefault="00677328" w:rsidP="006773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научное оформление работы: формулирование темы, грамотная постановка проблемы, целей и задач, определение объекта и предмета, методов исторического исследования;</w:t>
      </w:r>
    </w:p>
    <w:p w:rsidR="00677328" w:rsidRPr="00677328" w:rsidRDefault="00677328" w:rsidP="006773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требует большой затраты сил и времени участников исследования;</w:t>
      </w:r>
    </w:p>
    <w:p w:rsidR="00677328" w:rsidRPr="00677328" w:rsidRDefault="00677328" w:rsidP="006773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>как сделать так, чтобы работа была и самостоятельной, и научной;</w:t>
      </w:r>
    </w:p>
    <w:p w:rsidR="00677328" w:rsidRPr="00677328" w:rsidRDefault="00677328" w:rsidP="006773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 xml:space="preserve">как вызвать интерес к написанию исследования, так как мало желающих и способных </w:t>
      </w:r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проводить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по-настоящему серьезные исследования.</w:t>
      </w:r>
    </w:p>
    <w:p w:rsidR="00677328" w:rsidRPr="00677328" w:rsidRDefault="00677328" w:rsidP="006773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7328">
        <w:rPr>
          <w:rFonts w:eastAsia="Times New Roman" w:cstheme="minorHAnsi"/>
          <w:sz w:val="24"/>
          <w:szCs w:val="24"/>
          <w:lang w:eastAsia="ru-RU"/>
        </w:rPr>
        <w:t xml:space="preserve">Избежать этих трудностей и подготовить учащихся к исследовательской деятельности вам могут помочь материалы мастер-класса «Организация учебно-исследовательской деятельности учащихся» Мариной Александровной </w:t>
      </w:r>
      <w:proofErr w:type="spellStart"/>
      <w:r w:rsidRPr="00677328">
        <w:rPr>
          <w:rFonts w:eastAsia="Times New Roman" w:cstheme="minorHAnsi"/>
          <w:sz w:val="24"/>
          <w:szCs w:val="24"/>
          <w:lang w:eastAsia="ru-RU"/>
        </w:rPr>
        <w:t>Вяйзинен</w:t>
      </w:r>
      <w:proofErr w:type="spell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в «Сети творческих учителей».</w:t>
      </w:r>
      <w:r w:rsidR="00F32266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3" w:name="_GoBack"/>
      <w:bookmarkEnd w:id="3"/>
      <w:proofErr w:type="gramStart"/>
      <w:r w:rsidRPr="00677328">
        <w:rPr>
          <w:rFonts w:eastAsia="Times New Roman" w:cstheme="minorHAnsi"/>
          <w:sz w:val="24"/>
          <w:szCs w:val="24"/>
          <w:lang w:eastAsia="ru-RU"/>
        </w:rPr>
        <w:t>Исследовательская деятельность школьников в условиях реализации ФГОС способствует формированию у учащихся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развивает способности управлять своей познавательной деятельностью, овладевать методологией познания, стратегиями и способами познания и учения, формирует умение слушать, вести диалог в соответствии с целями и задачами общения, участвовать в коллективном обсуждении проблем</w:t>
      </w:r>
      <w:proofErr w:type="gramEnd"/>
      <w:r w:rsidRPr="00677328">
        <w:rPr>
          <w:rFonts w:eastAsia="Times New Roman" w:cstheme="minorHAnsi"/>
          <w:sz w:val="24"/>
          <w:szCs w:val="24"/>
          <w:lang w:eastAsia="ru-RU"/>
        </w:rPr>
        <w:t xml:space="preserve"> и принятия решений, строить продуктивное сотрудничество со сверстниками и взрослыми. Исследовательская работа подготавливает учащихся к самостоятельности, вырабатывает активную жизненную позицию.</w:t>
      </w:r>
    </w:p>
    <w:p w:rsidR="00E03C4E" w:rsidRPr="00677328" w:rsidRDefault="00E03C4E" w:rsidP="00677328">
      <w:pPr>
        <w:jc w:val="both"/>
        <w:rPr>
          <w:rFonts w:cstheme="minorHAnsi"/>
        </w:rPr>
      </w:pPr>
    </w:p>
    <w:sectPr w:rsidR="00E03C4E" w:rsidRPr="006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B1A"/>
    <w:multiLevelType w:val="multilevel"/>
    <w:tmpl w:val="111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310FC"/>
    <w:multiLevelType w:val="multilevel"/>
    <w:tmpl w:val="6D0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B56CC"/>
    <w:multiLevelType w:val="multilevel"/>
    <w:tmpl w:val="117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2E81"/>
    <w:multiLevelType w:val="multilevel"/>
    <w:tmpl w:val="A60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0"/>
    <w:rsid w:val="00677328"/>
    <w:rsid w:val="00765E70"/>
    <w:rsid w:val="00E03C4E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3</cp:revision>
  <cp:lastPrinted>2015-10-12T14:58:00Z</cp:lastPrinted>
  <dcterms:created xsi:type="dcterms:W3CDTF">2015-10-12T14:44:00Z</dcterms:created>
  <dcterms:modified xsi:type="dcterms:W3CDTF">2015-10-12T14:59:00Z</dcterms:modified>
</cp:coreProperties>
</file>